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330"/>
        <w:gridCol w:w="990"/>
      </w:tblGrid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1D5BFF">
            <w:pPr>
              <w:pStyle w:val="ps1Char"/>
            </w:pPr>
            <w:r>
              <w:rPr>
                <w:rFonts w:hint="cs"/>
                <w:rtl/>
              </w:rPr>
              <w:t xml:space="preserve">السياحة الأثرية  في الأردن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 w:rsidRPr="001B16C9">
              <w:rPr>
                <w:rtl/>
              </w:rPr>
              <w:t>26033552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AD6D68" w:rsidRPr="00B56D20" w:rsidTr="00CF081D">
        <w:trPr>
          <w:trHeight w:val="354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</w:tcPr>
          <w:p w:rsidR="00AD6D68" w:rsidRPr="00B56D20" w:rsidRDefault="00AD6D68" w:rsidP="00701E84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السنة </w:t>
            </w:r>
            <w:r w:rsidR="00701E84">
              <w:rPr>
                <w:rFonts w:hint="cs"/>
                <w:rtl/>
                <w:lang w:bidi="ar-JO"/>
              </w:rPr>
              <w:t>الثالثة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AD6D68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AD6D68" w:rsidRPr="00B56D20" w:rsidRDefault="00AD6D68" w:rsidP="00987E8A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Del="000E10C1" w:rsidRDefault="00AD6D68" w:rsidP="00987E8A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AD6D68" w:rsidRPr="00B56D20" w:rsidTr="00CF081D">
        <w:trPr>
          <w:trHeight w:val="399"/>
          <w:jc w:val="right"/>
        </w:trPr>
        <w:tc>
          <w:tcPr>
            <w:tcW w:w="5670" w:type="dxa"/>
            <w:vAlign w:val="center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AD6D68" w:rsidRPr="00B56D20" w:rsidTr="00CF081D">
        <w:trPr>
          <w:trHeight w:val="307"/>
          <w:jc w:val="right"/>
        </w:trPr>
        <w:tc>
          <w:tcPr>
            <w:tcW w:w="5670" w:type="dxa"/>
          </w:tcPr>
          <w:p w:rsidR="00AD6D68" w:rsidRPr="00B56D20" w:rsidRDefault="00AD6D68" w:rsidP="00987E8A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D6D68" w:rsidRPr="00B56D20" w:rsidRDefault="00AD6D68" w:rsidP="00987E8A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AD6D68" w:rsidRPr="00B56D20" w:rsidRDefault="00AD6D68" w:rsidP="00987E8A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4B5C8D" w:rsidRPr="00B56D20" w:rsidRDefault="004B5C8D" w:rsidP="00987E8A">
      <w:pPr>
        <w:pStyle w:val="ps1Char"/>
        <w:rPr>
          <w:rtl/>
        </w:rPr>
      </w:pPr>
    </w:p>
    <w:p w:rsidR="004B5C8D" w:rsidRPr="00B56D20" w:rsidRDefault="004B5C8D" w:rsidP="00987E8A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="00BE1A4D"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B56D20" w:rsidTr="005225C7">
        <w:trPr>
          <w:trHeight w:val="830"/>
        </w:trPr>
        <w:tc>
          <w:tcPr>
            <w:tcW w:w="10080" w:type="dxa"/>
          </w:tcPr>
          <w:p w:rsidR="004202C0" w:rsidRPr="00B56D20" w:rsidRDefault="00496DA5" w:rsidP="00987E8A">
            <w:pPr>
              <w:pStyle w:val="ps1Char"/>
            </w:pPr>
            <w:r w:rsidRPr="00B56D20">
              <w:rPr>
                <w:rtl/>
              </w:rPr>
              <w:t>الرجاء إدراج</w:t>
            </w:r>
            <w:r w:rsidR="00BE1A4D" w:rsidRPr="00B56D20">
              <w:rPr>
                <w:rtl/>
              </w:rPr>
              <w:t xml:space="preserve"> ما يلي</w:t>
            </w:r>
            <w:r w:rsidRPr="00B56D20">
              <w:rPr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4C39CD" w:rsidRPr="00AD6D68" w:rsidRDefault="00AD6D68" w:rsidP="00AD6D68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A75C88" w:rsidRPr="00B56D20" w:rsidRDefault="00A75C88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625256" w:rsidRPr="00B56D20">
        <w:rPr>
          <w:rFonts w:ascii="Cambria" w:hAnsi="Cambria" w:hint="cs"/>
          <w:sz w:val="22"/>
          <w:szCs w:val="22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B56D20" w:rsidTr="00CF081D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90" w:rsidRDefault="00420B90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</w:t>
            </w:r>
            <w:r w:rsidR="00BE1A4D" w:rsidRPr="00B56D20">
              <w:rPr>
                <w:rFonts w:hint="cs"/>
                <w:rtl/>
              </w:rPr>
              <w:t xml:space="preserve"> ما يلي</w:t>
            </w:r>
            <w:r w:rsidRPr="00B56D20">
              <w:rPr>
                <w:rFonts w:hint="cs"/>
                <w:rtl/>
              </w:rPr>
              <w:t>: رقم المكتب، الساعات المكتبية، رقم الهاتف، البريد الإلكتروني</w:t>
            </w:r>
            <w:r w:rsidR="00BE1A4D" w:rsidRPr="00B56D20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AD6D68" w:rsidRPr="002F43BA" w:rsidRDefault="00AD6D68" w:rsidP="00AD6D68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9310E1" w:rsidRPr="00AD6D68" w:rsidRDefault="00AD6D68" w:rsidP="00AD6D68">
            <w:pPr>
              <w:pStyle w:val="ps1Char"/>
              <w:rPr>
                <w:rtl/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F50625" w:rsidRPr="00B56D20" w:rsidRDefault="00E60297" w:rsidP="00987E8A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18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B56D20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A1" w:rsidRPr="00B56D20" w:rsidRDefault="004832DA" w:rsidP="00987E8A">
            <w:pPr>
              <w:pStyle w:val="ps1Char"/>
            </w:pPr>
            <w:r w:rsidRPr="00B56D20">
              <w:rPr>
                <w:rFonts w:hint="cs"/>
                <w:rtl/>
              </w:rPr>
              <w:t>كما</w:t>
            </w:r>
            <w:r w:rsidR="00327A0D" w:rsidRPr="00B56D20">
              <w:rPr>
                <w:rFonts w:hint="cs"/>
                <w:rtl/>
              </w:rPr>
              <w:t xml:space="preserve"> هو</w:t>
            </w:r>
            <w:r w:rsidRPr="00B56D20">
              <w:rPr>
                <w:rFonts w:hint="cs"/>
                <w:rtl/>
              </w:rPr>
              <w:t xml:space="preserve"> مذكور في الخطة الدراسية المعتمدة</w:t>
            </w:r>
            <w:r w:rsidR="00BE1A4D" w:rsidRPr="00B56D20">
              <w:t>.</w:t>
            </w:r>
          </w:p>
          <w:p w:rsidR="00505016" w:rsidRPr="00AD6D68" w:rsidRDefault="00AD6D68" w:rsidP="00AD6D68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يتناول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مفهوم السياحة الأثرية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ومميزاتها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من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مختلف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جوانبها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وأهم مواقعها المنت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في العالم بشكل عام و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على أراضي المملكة الأردنية الهاشمية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بشكل خاص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والتعرف على كل الفترات الزمنية والحضارات التي مرت عليها وأهم ما خلفته من آثار قيمة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كذلك التعرف على الخدمات السياحية المتوفرة في المواقع ومدى جودتها وخدمتها للسياح، والوقوف على ما يحتاجه هذا النوع من السياحة من خدمات جديدة توافق متطلبات التجدد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</w:tr>
    </w:tbl>
    <w:p w:rsidR="005867A1" w:rsidRPr="00B56D20" w:rsidRDefault="005867A1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7D76F3" w:rsidRPr="00B56D20" w:rsidRDefault="00BE1A4D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="00E64CEE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</w:t>
      </w:r>
      <w:r w:rsidR="00DE6FD6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تدريس </w:t>
      </w:r>
      <w:r w:rsidR="005225C7"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7D76F3" w:rsidRPr="00B56D20" w:rsidTr="00D624DC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AD6D68" w:rsidRDefault="003173A1" w:rsidP="00AD6D68">
            <w:pPr>
              <w:pStyle w:val="ps1Char"/>
            </w:pPr>
            <w:r w:rsidRPr="00B56D20">
              <w:rPr>
                <w:rFonts w:hint="cs"/>
                <w:rtl/>
              </w:rPr>
              <w:t>أ- الأهداف</w:t>
            </w:r>
            <w:r w:rsidR="005225C7" w:rsidRPr="00B56D20">
              <w:rPr>
                <w:rFonts w:hint="cs"/>
                <w:rtl/>
              </w:rPr>
              <w:t>:</w:t>
            </w:r>
            <w:r w:rsidR="00AD6D68">
              <w:rPr>
                <w:rFonts w:hint="cs"/>
                <w:rtl/>
              </w:rPr>
              <w:t xml:space="preserve"> </w:t>
            </w:r>
            <w:r w:rsidR="00AD6D68">
              <w:t xml:space="preserve"> </w:t>
            </w:r>
            <w:r w:rsidR="00AD6D68" w:rsidRPr="00C54947">
              <w:rPr>
                <w:rtl/>
              </w:rPr>
              <w:t>يهدف مساق</w:t>
            </w:r>
            <w:r w:rsidR="00AD6D68">
              <w:rPr>
                <w:rFonts w:hint="cs"/>
                <w:rtl/>
              </w:rPr>
              <w:t xml:space="preserve"> السياحة الأثرية في الأردن </w:t>
            </w:r>
            <w:r w:rsidR="00AD6D68">
              <w:rPr>
                <w:rFonts w:hint="cs"/>
                <w:rtl/>
                <w:lang w:bidi="ar-JO"/>
              </w:rPr>
              <w:t>إلى</w:t>
            </w:r>
          </w:p>
          <w:p w:rsidR="00AD6D68" w:rsidRPr="00F83A06" w:rsidRDefault="00AD6D68" w:rsidP="00AD6D68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  <w:lang w:bidi="ar-JO"/>
              </w:rPr>
              <w:t xml:space="preserve">تزويد </w:t>
            </w:r>
            <w:r w:rsidRPr="00C54947">
              <w:rPr>
                <w:rtl/>
              </w:rPr>
              <w:t>الطالب بالمفاهيم الأساسية المتعلقة</w:t>
            </w:r>
            <w:r>
              <w:rPr>
                <w:rFonts w:hint="cs"/>
                <w:rtl/>
              </w:rPr>
              <w:t xml:space="preserve"> بالسياحة الأثرية</w:t>
            </w:r>
            <w:r>
              <w:rPr>
                <w:rFonts w:hint="cs"/>
                <w:rtl/>
                <w:lang w:bidi="ar-JO"/>
              </w:rPr>
              <w:t>.</w:t>
            </w:r>
          </w:p>
          <w:p w:rsidR="00AD6D68" w:rsidRPr="00F83A06" w:rsidRDefault="00AD6D68" w:rsidP="00AD6D68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 w:rsidRPr="007D012B">
              <w:rPr>
                <w:rtl/>
              </w:rPr>
              <w:t>تعريف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>الطالب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 xml:space="preserve">بأهمية السياحة </w:t>
            </w:r>
            <w:r w:rsidRPr="007D012B">
              <w:rPr>
                <w:rFonts w:hint="cs"/>
                <w:rtl/>
              </w:rPr>
              <w:t>الأثرية</w:t>
            </w:r>
            <w:r>
              <w:rPr>
                <w:rFonts w:hint="cs"/>
                <w:rtl/>
              </w:rPr>
              <w:t>.</w:t>
            </w:r>
          </w:p>
          <w:p w:rsidR="00AD6D68" w:rsidRPr="00F83A06" w:rsidRDefault="00AD6D68" w:rsidP="00AD6D68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>التعريف بطبيعية وخصوصية المقومات السياحية المندرجة ضمن السياحة الأثرية.</w:t>
            </w:r>
          </w:p>
          <w:p w:rsidR="00AD6D68" w:rsidRDefault="00AD6D68" w:rsidP="00AD6D68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تسليط الضوء على السياحة الأثرية في الأردن والمقومات الرئيسية فيها</w:t>
            </w:r>
            <w:r w:rsidRPr="00F83A06">
              <w:rPr>
                <w:rFonts w:hint="cs"/>
                <w:rtl/>
              </w:rPr>
              <w:t>.</w:t>
            </w:r>
          </w:p>
          <w:p w:rsidR="00AD6D68" w:rsidRDefault="00AD6D68" w:rsidP="00AD6D68">
            <w:pPr>
              <w:pStyle w:val="ps1Char"/>
              <w:numPr>
                <w:ilvl w:val="0"/>
                <w:numId w:val="4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التعريف بالحضارات التي مرت على أرض الأردن.</w:t>
            </w:r>
          </w:p>
          <w:p w:rsidR="00AD6D68" w:rsidRPr="007D012B" w:rsidRDefault="00AD6D68" w:rsidP="00AD6D68">
            <w:pPr>
              <w:pStyle w:val="ListParagraph"/>
              <w:numPr>
                <w:ilvl w:val="0"/>
                <w:numId w:val="4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  <w:rPr>
                <w:rFonts w:ascii="Simplified Arabic" w:eastAsia="Times New Roman" w:hAnsi="Simplified Arabic" w:cs="Simplified Arabic"/>
                <w:rtl/>
                <w:lang w:val="en-GB"/>
              </w:rPr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التعريف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بمواقع السياحة 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الأثرية في الأدرن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.</w:t>
            </w:r>
          </w:p>
          <w:p w:rsidR="00847D78" w:rsidRPr="00B56D20" w:rsidRDefault="00AD6D68" w:rsidP="00AD6D68">
            <w:pPr>
              <w:pStyle w:val="ListParagraph"/>
              <w:numPr>
                <w:ilvl w:val="0"/>
                <w:numId w:val="4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على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نوعية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الخدمات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السياحية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المقدمة للسياح في المواقع 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الأثرية</w:t>
            </w:r>
            <w:r w:rsidRPr="007D012B">
              <w:rPr>
                <w:rFonts w:ascii="Simplified Arabic" w:eastAsia="Times New Roman" w:hAnsi="Simplified Arabic" w:cs="Simplified Arabic"/>
                <w:lang w:val="en-GB"/>
              </w:rPr>
              <w:t>.</w:t>
            </w:r>
          </w:p>
          <w:p w:rsidR="00F248B9" w:rsidRPr="00B56D20" w:rsidRDefault="003173A1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 xml:space="preserve">ب- نتاجات التعلّم: يتوقع من الطالب عند </w:t>
            </w:r>
            <w:r w:rsidR="00920726" w:rsidRPr="00B56D20">
              <w:rPr>
                <w:rFonts w:hint="cs"/>
                <w:rtl/>
              </w:rPr>
              <w:t>إنهاء</w:t>
            </w:r>
            <w:r w:rsidRPr="00B56D20">
              <w:rPr>
                <w:rFonts w:hint="cs"/>
                <w:rtl/>
              </w:rPr>
              <w:t xml:space="preserve"> المادة </w:t>
            </w:r>
            <w:r w:rsidR="005C0BF7" w:rsidRPr="00B56D20">
              <w:rPr>
                <w:rFonts w:hint="cs"/>
                <w:rtl/>
              </w:rPr>
              <w:t>أن</w:t>
            </w:r>
            <w:r w:rsidRPr="00B56D20">
              <w:rPr>
                <w:rFonts w:hint="cs"/>
                <w:rtl/>
              </w:rPr>
              <w:t xml:space="preserve"> يكون قادر</w:t>
            </w:r>
            <w:r w:rsidR="00B24A22" w:rsidRPr="00B56D20">
              <w:rPr>
                <w:rFonts w:hint="cs"/>
                <w:rtl/>
              </w:rPr>
              <w:t>اً</w:t>
            </w:r>
            <w:r w:rsidRPr="00B56D20">
              <w:rPr>
                <w:rFonts w:hint="cs"/>
                <w:rtl/>
              </w:rPr>
              <w:t xml:space="preserve"> على</w:t>
            </w:r>
            <w:r w:rsidR="005225C7" w:rsidRPr="00B56D20">
              <w:rPr>
                <w:rFonts w:hint="cs"/>
                <w:rtl/>
              </w:rPr>
              <w:t xml:space="preserve"> أن: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إلى مفهوم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يدرك الطالب أنواع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المقومات السياحة الأثرية.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أثر الصناعة السَّياحية على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المواقع الأثرية.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يدرك أبرز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  من خلال المواقع الأثرية المنتشرة عى أرض الأردن.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يتعرف إلى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مسارات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AD6D68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تحليل نوعية الخدمات السياحية المقدمة لهذا النوع من السياحة.</w:t>
            </w:r>
          </w:p>
          <w:p w:rsidR="007D76F3" w:rsidRPr="00AD6D68" w:rsidRDefault="00AD6D68" w:rsidP="00AD6D68">
            <w:pPr>
              <w:numPr>
                <w:ilvl w:val="0"/>
                <w:numId w:val="3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Times New Roman" w:hAnsi="Times New Roman" w:cs="Simplified Arabic"/>
                <w:color w:val="548DD4"/>
                <w:szCs w:val="20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تقدير الطالب مدى موائمة الخدمات المقدمة في المواقع الأثرية للسائح.</w:t>
            </w:r>
          </w:p>
        </w:tc>
      </w:tr>
    </w:tbl>
    <w:p w:rsidR="008B05EA" w:rsidRPr="00B56D20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B56D20" w:rsidRDefault="008B05EA" w:rsidP="00987E8A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B56D20" w:rsidRDefault="003B332E" w:rsidP="00987E8A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693873" w:rsidRPr="00B56D20" w:rsidTr="00214A83">
        <w:trPr>
          <w:trHeight w:val="2487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  <w:gridCol w:w="1908"/>
              <w:gridCol w:w="1080"/>
              <w:gridCol w:w="2160"/>
              <w:gridCol w:w="860"/>
              <w:gridCol w:w="1570"/>
            </w:tblGrid>
            <w:tr w:rsidR="004342E5" w:rsidRPr="00B56D20" w:rsidTr="00871E33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أساليب</w:t>
                  </w:r>
                  <w:r w:rsidRPr="00B56D20">
                    <w:rPr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:rsidR="004342E5" w:rsidRPr="00B56D20" w:rsidRDefault="004342E5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المحتوى</w:t>
                  </w:r>
                </w:p>
              </w:tc>
            </w:tr>
            <w:tr w:rsidR="004342E5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4342E5" w:rsidRPr="006422A7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4342E5" w:rsidRPr="006422A7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342E5" w:rsidRPr="006422A7" w:rsidRDefault="00071C50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1+2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342E5" w:rsidRPr="006422A7" w:rsidRDefault="00BB334A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4342E5" w:rsidRPr="006422A7" w:rsidRDefault="00BE74F6" w:rsidP="00987E8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BB334A" w:rsidRPr="006422A7" w:rsidRDefault="00BB334A" w:rsidP="00BB334A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 w:rsidRPr="006422A7">
                    <w:rPr>
                      <w:rFonts w:ascii="Simplified Arabic" w:hAnsi="Simplified Arabic" w:cs="Simplified Arabic"/>
                      <w:szCs w:val="20"/>
                      <w:rtl/>
                    </w:rPr>
                    <w:t>مقدمة</w:t>
                  </w: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 xml:space="preserve"> عن المساق</w:t>
                  </w:r>
                  <w:r w:rsidRPr="006422A7">
                    <w:rPr>
                      <w:rFonts w:ascii="Simplified Arabic" w:hAnsi="Simplified Arabic" w:cs="Simplified Arabic"/>
                      <w:szCs w:val="20"/>
                      <w:rtl/>
                    </w:rPr>
                    <w:t>.</w:t>
                  </w:r>
                </w:p>
                <w:p w:rsidR="00BB334A" w:rsidRPr="006422A7" w:rsidRDefault="00BB334A" w:rsidP="00BB334A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</w:rPr>
                  </w:pP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 xml:space="preserve">تعريفات </w:t>
                  </w:r>
                </w:p>
                <w:p w:rsidR="00BB334A" w:rsidRPr="006422A7" w:rsidRDefault="00BB334A" w:rsidP="00BB334A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</w:rPr>
                  </w:pP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مفهوم السياحة الأثرية تعريفها.</w:t>
                  </w:r>
                </w:p>
                <w:p w:rsidR="004342E5" w:rsidRPr="006422A7" w:rsidRDefault="00BB334A" w:rsidP="00BB334A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sz w:val="20"/>
                      <w:szCs w:val="20"/>
                      <w:rtl/>
                    </w:rPr>
                    <w:t>المقومات التاريخية والحضارية.</w:t>
                  </w:r>
                </w:p>
              </w:tc>
            </w:tr>
            <w:tr w:rsidR="00071C50" w:rsidRPr="00B56D20" w:rsidTr="00871E33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71C50" w:rsidRPr="006422A7" w:rsidRDefault="00871E33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6422A7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071C50" w:rsidRPr="006422A7" w:rsidRDefault="00071C50" w:rsidP="00D82AD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 w:bidi="ar-JO"/>
                    </w:rPr>
                  </w:pP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توزيع المعالم السياحية</w:t>
                  </w:r>
                  <w:r w:rsidR="00D82ADF" w:rsidRPr="006422A7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 xml:space="preserve"> </w:t>
                  </w: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محافظة اربد</w:t>
                  </w:r>
                </w:p>
              </w:tc>
            </w:tr>
            <w:tr w:rsidR="00071C50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071C50" w:rsidRPr="006422A7" w:rsidRDefault="00871E33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071C50" w:rsidRPr="006422A7" w:rsidRDefault="00071C50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071C50" w:rsidRPr="006422A7" w:rsidRDefault="00BE74F6" w:rsidP="00071C5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071C50" w:rsidRPr="006422A7" w:rsidRDefault="00D82ADF" w:rsidP="00D82ADF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محافظة المفرق</w:t>
                  </w:r>
                </w:p>
              </w:tc>
            </w:tr>
            <w:tr w:rsidR="00BE74F6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E74F6" w:rsidRPr="006422A7" w:rsidRDefault="00871E33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عجلون</w:t>
                  </w:r>
                </w:p>
              </w:tc>
            </w:tr>
            <w:tr w:rsidR="00BE74F6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E74F6" w:rsidRPr="006422A7" w:rsidRDefault="00871E33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جرش</w:t>
                  </w:r>
                </w:p>
              </w:tc>
            </w:tr>
            <w:tr w:rsidR="00BE74F6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E74F6" w:rsidRPr="006422A7" w:rsidRDefault="00871E33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البلقاء</w:t>
                  </w:r>
                </w:p>
              </w:tc>
            </w:tr>
            <w:tr w:rsidR="00BE74F6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E74F6" w:rsidRPr="006422A7" w:rsidRDefault="00871E33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BE74F6" w:rsidRPr="006422A7" w:rsidRDefault="00BE74F6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BE74F6" w:rsidRPr="006422A7" w:rsidRDefault="006A57D8" w:rsidP="00BE74F6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تتمة محافظة البلقاء 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العاصمة 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مادبا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الزرقاء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11 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الكرك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الطفيلة 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معان </w:t>
                  </w:r>
                </w:p>
              </w:tc>
            </w:tr>
            <w:tr w:rsidR="006A57D8" w:rsidRPr="00B56D20" w:rsidTr="00871E33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A57D8" w:rsidRPr="006422A7" w:rsidRDefault="00871E33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6A57D8" w:rsidRPr="006422A7" w:rsidRDefault="006A57D8" w:rsidP="006A57D8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العقبة </w:t>
                  </w:r>
                </w:p>
              </w:tc>
            </w:tr>
          </w:tbl>
          <w:p w:rsidR="004342E5" w:rsidRPr="00B56D20" w:rsidRDefault="004342E5" w:rsidP="00987E8A">
            <w:pPr>
              <w:tabs>
                <w:tab w:val="left" w:pos="7719"/>
              </w:tabs>
              <w:bidi/>
              <w:jc w:val="right"/>
            </w:pPr>
          </w:p>
          <w:p w:rsidR="000F6AE2" w:rsidRPr="00B56D20" w:rsidRDefault="000F6AE2" w:rsidP="00987E8A">
            <w:pPr>
              <w:tabs>
                <w:tab w:val="left" w:pos="6915"/>
              </w:tabs>
              <w:bidi/>
            </w:pPr>
          </w:p>
        </w:tc>
      </w:tr>
    </w:tbl>
    <w:p w:rsidR="007B266D" w:rsidRPr="00B56D20" w:rsidRDefault="009360B0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1664"/>
        </w:trPr>
        <w:tc>
          <w:tcPr>
            <w:tcW w:w="10008" w:type="dxa"/>
          </w:tcPr>
          <w:p w:rsidR="002346F7" w:rsidRDefault="00B24A22" w:rsidP="00987E8A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تطوير نتاجات التعلم المستهدفة من خلال </w:t>
            </w:r>
            <w:r w:rsidR="002D0E1D" w:rsidRPr="00B56D20">
              <w:rPr>
                <w:rFonts w:hint="cs"/>
                <w:rtl/>
              </w:rPr>
              <w:t>النشاطات والاستراتيجيات التدريسية</w:t>
            </w:r>
            <w:r w:rsidR="00FC74DA" w:rsidRPr="00B56D20">
              <w:rPr>
                <w:rFonts w:hint="cs"/>
                <w:rtl/>
              </w:rPr>
              <w:t xml:space="preserve">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F22B7C" w:rsidRPr="00B56D20" w:rsidRDefault="00F22B7C" w:rsidP="00F22B7C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505016" w:rsidRPr="00B56D20" w:rsidRDefault="00505016" w:rsidP="00987E8A">
      <w:pPr>
        <w:pStyle w:val="ps1Char"/>
      </w:pPr>
    </w:p>
    <w:p w:rsidR="00955553" w:rsidRPr="00B56D20" w:rsidRDefault="00FC74DA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</w:t>
      </w:r>
      <w:r w:rsidR="00BE1A4D" w:rsidRPr="00B56D20">
        <w:rPr>
          <w:rFonts w:ascii="Cambria" w:hAnsi="Cambria" w:hint="cs"/>
          <w:sz w:val="22"/>
          <w:szCs w:val="22"/>
          <w:rtl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BE1A4D" w:rsidRPr="00B56D20">
        <w:rPr>
          <w:rFonts w:ascii="Cambria" w:hAnsi="Cambria" w:hint="cs"/>
          <w:sz w:val="22"/>
          <w:szCs w:val="22"/>
          <w:rtl/>
        </w:rPr>
        <w:t>أساليب</w:t>
      </w:r>
      <w:r w:rsidRPr="00B56D20">
        <w:rPr>
          <w:rFonts w:ascii="Cambria" w:hAnsi="Cambria" w:hint="cs"/>
          <w:sz w:val="22"/>
          <w:szCs w:val="22"/>
          <w:rtl/>
        </w:rPr>
        <w:t xml:space="preserve">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715328" w:rsidRPr="00B56D20" w:rsidRDefault="00B24A22" w:rsidP="00987E8A">
            <w:pPr>
              <w:pStyle w:val="ps1Char"/>
            </w:pPr>
            <w:r w:rsidRPr="00B56D20">
              <w:rPr>
                <w:rFonts w:hint="cs"/>
                <w:rtl/>
              </w:rPr>
              <w:t>يتم</w:t>
            </w:r>
            <w:r w:rsidR="00FC74DA" w:rsidRPr="00B56D20">
              <w:rPr>
                <w:rFonts w:hint="cs"/>
                <w:rtl/>
              </w:rPr>
              <w:t xml:space="preserve"> إثبات </w:t>
            </w:r>
            <w:r w:rsidR="00862D56" w:rsidRPr="00B56D20">
              <w:rPr>
                <w:rFonts w:hint="cs"/>
                <w:rtl/>
              </w:rPr>
              <w:t>تحقق</w:t>
            </w:r>
            <w:r w:rsidR="00FC74DA" w:rsidRPr="00B56D20">
              <w:rPr>
                <w:rFonts w:hint="cs"/>
                <w:rtl/>
              </w:rPr>
              <w:t xml:space="preserve"> نتاجات التعلم</w:t>
            </w:r>
            <w:r w:rsidR="00862D56" w:rsidRPr="00B56D20">
              <w:rPr>
                <w:rFonts w:hint="cs"/>
                <w:rtl/>
              </w:rPr>
              <w:t xml:space="preserve"> المستهدفة</w:t>
            </w:r>
            <w:r w:rsidR="00FC74DA" w:rsidRPr="00B56D20">
              <w:rPr>
                <w:rFonts w:hint="cs"/>
                <w:rtl/>
              </w:rPr>
              <w:t xml:space="preserve"> </w:t>
            </w:r>
            <w:r w:rsidR="00A12E46" w:rsidRPr="00B56D20">
              <w:rPr>
                <w:rFonts w:hint="cs"/>
                <w:rtl/>
              </w:rPr>
              <w:t xml:space="preserve">من </w:t>
            </w:r>
            <w:r w:rsidR="00FC74DA" w:rsidRPr="00B56D20">
              <w:rPr>
                <w:rFonts w:hint="cs"/>
                <w:rtl/>
              </w:rPr>
              <w:t xml:space="preserve">خلال </w:t>
            </w:r>
            <w:r w:rsidR="00B4064D" w:rsidRPr="00B56D20">
              <w:rPr>
                <w:rFonts w:hint="cs"/>
                <w:rtl/>
              </w:rPr>
              <w:t>أساليب</w:t>
            </w:r>
            <w:r w:rsidR="00FC74DA" w:rsidRPr="00B56D20">
              <w:rPr>
                <w:rFonts w:hint="cs"/>
                <w:rtl/>
              </w:rPr>
              <w:t xml:space="preserve"> التقييم والمتطلبات التالية: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F22B7C" w:rsidRDefault="00F22B7C" w:rsidP="00F22B7C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214A83" w:rsidRPr="00B56D20" w:rsidRDefault="00F22B7C" w:rsidP="00F22B7C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مجموعات.</w:t>
            </w:r>
          </w:p>
        </w:tc>
      </w:tr>
    </w:tbl>
    <w:p w:rsidR="00B143AC" w:rsidRPr="00B56D20" w:rsidRDefault="007D1F60" w:rsidP="00987E8A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="00BE1A4D"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</w:t>
      </w:r>
      <w:r w:rsidR="002D0E1D" w:rsidRPr="00B56D20">
        <w:rPr>
          <w:rFonts w:ascii="Cambria" w:hAnsi="Cambria" w:hint="cs"/>
          <w:sz w:val="22"/>
          <w:szCs w:val="22"/>
          <w:rtl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c>
          <w:tcPr>
            <w:tcW w:w="10008" w:type="dxa"/>
          </w:tcPr>
          <w:p w:rsidR="00F22B7C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</w:t>
            </w:r>
            <w:r w:rsidR="00A12E46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-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الغياب عن الامتحان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F22B7C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="00B24A22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والصحة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7D1F60" w:rsidRPr="00B56D20" w:rsidRDefault="007D1F60" w:rsidP="00987E8A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2346F7" w:rsidRPr="00B56D20" w:rsidRDefault="007D1F60" w:rsidP="00987E8A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المتوفرة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="002D0E1D"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 w:rsidR="00F22B7C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 w:rsidR="00F22B7C"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40730C" w:rsidRPr="00B56D20" w:rsidRDefault="007D1F60" w:rsidP="0040730C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="00BE1A4D"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F874FA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 w:hint="cs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</w:t>
            </w:r>
            <w:r w:rsidR="00F874FA">
              <w:rPr>
                <w:rFonts w:ascii="Cambria" w:hAnsi="Cambria" w:cs="Arial" w:hint="cs"/>
                <w:sz w:val="22"/>
                <w:szCs w:val="22"/>
                <w:rtl/>
              </w:rPr>
              <w:t xml:space="preserve">داتا شو ، كومبيوتر </w:t>
            </w:r>
          </w:p>
          <w:p w:rsidR="008F1EEB" w:rsidRDefault="008F1EEB" w:rsidP="00F874FA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A462D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8F1EEB" w:rsidRPr="00B56D20" w:rsidRDefault="008F1EEB" w:rsidP="008F1EEB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2346F7" w:rsidRPr="00B56D20" w:rsidRDefault="002346F7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EC794D" w:rsidRPr="00B56D20" w:rsidRDefault="007D1F60" w:rsidP="00987E8A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="00BE1A4D"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EC794D" w:rsidRPr="00B56D20" w:rsidRDefault="00EC794D" w:rsidP="00987E8A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B56D20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0C" w:rsidRPr="00B56D20" w:rsidRDefault="0040730C" w:rsidP="0040730C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أ-  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F874FA" w:rsidRDefault="00F874FA" w:rsidP="00F22B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</w:rPr>
            </w:pPr>
          </w:p>
          <w:p w:rsidR="00F22B7C" w:rsidRPr="00F22B7C" w:rsidRDefault="00F22B7C" w:rsidP="00F22B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زياد عبوي</w:t>
            </w:r>
          </w:p>
          <w:p w:rsidR="00F22B7C" w:rsidRPr="00F22B7C" w:rsidRDefault="00F22B7C" w:rsidP="00F22B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 xml:space="preserve">د. اسعد ابو رمان+ أ.د عادل سعيد الراوي </w:t>
            </w:r>
          </w:p>
          <w:p w:rsidR="0040730C" w:rsidRPr="00F22B7C" w:rsidRDefault="00F22B7C" w:rsidP="00F22B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اثار الاردن وتاريخه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د. نعيم الطاهر</w:t>
            </w:r>
          </w:p>
          <w:p w:rsidR="0040730C" w:rsidRPr="00B56D20" w:rsidRDefault="0040730C" w:rsidP="0040730C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F22B7C" w:rsidRPr="00F22B7C" w:rsidRDefault="00F22B7C" w:rsidP="00F22B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زياد عبوي</w:t>
            </w:r>
          </w:p>
          <w:p w:rsidR="00F22B7C" w:rsidRPr="00F22B7C" w:rsidRDefault="00F22B7C" w:rsidP="00F22B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 xml:space="preserve">د. اسعد ابو رمان+ أ.د عادل سعيد الراوي </w:t>
            </w:r>
          </w:p>
          <w:p w:rsidR="00F22B7C" w:rsidRPr="00F22B7C" w:rsidRDefault="00F22B7C" w:rsidP="00F22B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اثار الاردن وتاريخه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د. نعيم الطاهر</w:t>
            </w:r>
          </w:p>
          <w:p w:rsidR="00D73DA5" w:rsidRPr="00F22B7C" w:rsidRDefault="00D73DA5" w:rsidP="00987E8A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</w:p>
          <w:p w:rsidR="00505016" w:rsidRPr="00B56D20" w:rsidRDefault="00505016" w:rsidP="00987E8A">
            <w:pPr>
              <w:tabs>
                <w:tab w:val="left" w:pos="1686"/>
              </w:tabs>
              <w:bidi/>
              <w:rPr>
                <w:rFonts w:ascii="Cambria" w:hAnsi="Cambria"/>
                <w:szCs w:val="20"/>
                <w:lang w:val="en-US"/>
              </w:rPr>
            </w:pPr>
          </w:p>
        </w:tc>
      </w:tr>
    </w:tbl>
    <w:p w:rsidR="00B143AC" w:rsidRPr="00B56D20" w:rsidRDefault="00BE1A4D" w:rsidP="00987E8A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="00505016" w:rsidRPr="00B56D20">
        <w:rPr>
          <w:rFonts w:ascii="Simplified Arabic" w:hAnsi="Simplified Arabic" w:cs="Simplified Arabic"/>
          <w:sz w:val="22"/>
          <w:szCs w:val="22"/>
        </w:rPr>
        <w:t>26</w:t>
      </w:r>
      <w:r w:rsidR="00A12E46"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B56D20" w:rsidTr="00121183">
        <w:tc>
          <w:tcPr>
            <w:tcW w:w="10008" w:type="dxa"/>
          </w:tcPr>
          <w:p w:rsidR="00F06879" w:rsidRPr="00B56D20" w:rsidRDefault="00F06879" w:rsidP="00987E8A">
            <w:pPr>
              <w:bidi/>
            </w:pPr>
          </w:p>
          <w:p w:rsidR="00505016" w:rsidRPr="00B56D20" w:rsidRDefault="00AA26D3" w:rsidP="00113850">
            <w:pPr>
              <w:bidi/>
            </w:pPr>
            <w:r>
              <w:rPr>
                <w:rFonts w:hint="cs"/>
                <w:rtl/>
              </w:rPr>
              <w:t xml:space="preserve"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</w:t>
            </w:r>
            <w:r w:rsidR="00113850">
              <w:rPr>
                <w:rFonts w:hint="cs"/>
                <w:rtl/>
              </w:rPr>
              <w:t>الأثرية</w:t>
            </w:r>
            <w:r>
              <w:rPr>
                <w:rFonts w:hint="cs"/>
                <w:rtl/>
              </w:rPr>
              <w:t xml:space="preserve"> في الأردن .</w:t>
            </w:r>
          </w:p>
          <w:p w:rsidR="00F06879" w:rsidRPr="00B56D20" w:rsidRDefault="00F06879" w:rsidP="00987E8A">
            <w:pPr>
              <w:bidi/>
              <w:rPr>
                <w:lang w:val="en-US"/>
              </w:rPr>
            </w:pPr>
          </w:p>
        </w:tc>
      </w:tr>
    </w:tbl>
    <w:p w:rsidR="00B143AC" w:rsidRPr="00B56D20" w:rsidRDefault="00B143AC" w:rsidP="00987E8A">
      <w:pPr>
        <w:bidi/>
        <w:jc w:val="right"/>
        <w:rPr>
          <w:rFonts w:ascii="Cambria" w:hAnsi="Cambria" w:cs="Arial"/>
          <w:sz w:val="22"/>
          <w:szCs w:val="22"/>
        </w:rPr>
      </w:pPr>
    </w:p>
    <w:p w:rsidR="00A12E46" w:rsidRPr="00B56D20" w:rsidRDefault="00CF081D" w:rsidP="00AA26D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A26D3"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اريخ: ---</w:t>
      </w:r>
      <w:r w:rsidR="00AA26D3"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="00A462D0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="00B24A22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A12E46" w:rsidRPr="00B56D20" w:rsidRDefault="00A12E46" w:rsidP="009425B1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</w:t>
      </w:r>
      <w:r w:rsidR="009425B1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A12E46" w:rsidRPr="00B56D20" w:rsidRDefault="00B24A22" w:rsidP="00987E8A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A12E46" w:rsidRPr="00B56D20" w:rsidRDefault="00A12E46" w:rsidP="00987E8A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sectPr w:rsidR="00A12E46" w:rsidRPr="00B56D20" w:rsidSect="00CF081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A6" w:rsidRDefault="00C655A6">
      <w:r>
        <w:separator/>
      </w:r>
    </w:p>
  </w:endnote>
  <w:endnote w:type="continuationSeparator" w:id="1">
    <w:p w:rsidR="00C655A6" w:rsidRDefault="00C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780507" w:rsidP="00C93248">
    <w:pPr>
      <w:pStyle w:val="Footer"/>
      <w:jc w:val="right"/>
    </w:pPr>
    <w:fldSimple w:instr=" PAGE   \* MERGEFORMAT ">
      <w:r w:rsidR="00DB61E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780507">
    <w:pPr>
      <w:pStyle w:val="Footer"/>
      <w:jc w:val="right"/>
    </w:pPr>
    <w:fldSimple w:instr=" PAGE   \* MERGEFORMAT ">
      <w:r w:rsidR="00DB61E7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A6" w:rsidRDefault="00C655A6">
      <w:r>
        <w:separator/>
      </w:r>
    </w:p>
  </w:footnote>
  <w:footnote w:type="continuationSeparator" w:id="1">
    <w:p w:rsidR="00C655A6" w:rsidRDefault="00C6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780507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780507"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06.8pt;width:84pt;height:43.8pt;z-index:251657216;mso-position-horizontal-relative:margin;mso-position-vertical-relative:margin">
          <v:imagedata r:id="rId1" o:title=""/>
          <w10:wrap type="square" anchorx="margin" anchory="margin"/>
        </v:shape>
      </w:pict>
    </w:r>
    <w:r w:rsidRPr="00780507">
      <w:rPr>
        <w:rFonts w:ascii="Calibri" w:hAnsi="Calibri"/>
        <w:noProof/>
        <w:sz w:val="3276"/>
        <w:szCs w:val="3276"/>
      </w:rPr>
      <w:pict>
        <v:shape id="_x0000_s2052" type="#_x0000_t75" style="position:absolute;left:0;text-align:left;margin-left:467.35pt;margin-top:-106.8pt;width:39.75pt;height:45pt;z-index:251658240;mso-position-horizontal-relative:margin;mso-position-vertical-relative:margin">
          <v:imagedata r:id="rId2" o:title="" cropleft="3502f" cropright="5503f"/>
          <w10:wrap type="square" anchorx="margin" anchory="margin"/>
        </v:shape>
      </w:pict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71864"/>
    <w:multiLevelType w:val="hybridMultilevel"/>
    <w:tmpl w:val="D70A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91150C5"/>
    <w:multiLevelType w:val="hybridMultilevel"/>
    <w:tmpl w:val="DA12A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F6B7F97"/>
    <w:multiLevelType w:val="hybridMultilevel"/>
    <w:tmpl w:val="02BE7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6">
    <w:nsid w:val="54551042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E7E74"/>
    <w:multiLevelType w:val="hybridMultilevel"/>
    <w:tmpl w:val="022CC466"/>
    <w:lvl w:ilvl="0" w:tplc="0A9AF97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7440659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F24D03"/>
    <w:multiLevelType w:val="hybridMultilevel"/>
    <w:tmpl w:val="A96284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5167"/>
    <w:rsid w:val="00047D5D"/>
    <w:rsid w:val="00067406"/>
    <w:rsid w:val="000700F3"/>
    <w:rsid w:val="00071C50"/>
    <w:rsid w:val="000C17DB"/>
    <w:rsid w:val="000C47AB"/>
    <w:rsid w:val="000E10C1"/>
    <w:rsid w:val="000F6AE2"/>
    <w:rsid w:val="00100132"/>
    <w:rsid w:val="001128D9"/>
    <w:rsid w:val="00113850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B672D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832DA"/>
    <w:rsid w:val="00491C36"/>
    <w:rsid w:val="00496DA5"/>
    <w:rsid w:val="004A707E"/>
    <w:rsid w:val="004B5C8D"/>
    <w:rsid w:val="004C39CD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616DF2"/>
    <w:rsid w:val="00620096"/>
    <w:rsid w:val="00625256"/>
    <w:rsid w:val="00627DDC"/>
    <w:rsid w:val="006422A7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A57D8"/>
    <w:rsid w:val="006A5EFA"/>
    <w:rsid w:val="006B022D"/>
    <w:rsid w:val="006C2C6F"/>
    <w:rsid w:val="006D33E4"/>
    <w:rsid w:val="006F70C6"/>
    <w:rsid w:val="00701E84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80507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71E33"/>
    <w:rsid w:val="00880DAA"/>
    <w:rsid w:val="008833FE"/>
    <w:rsid w:val="008845C8"/>
    <w:rsid w:val="00885F86"/>
    <w:rsid w:val="00887DB7"/>
    <w:rsid w:val="008B05EA"/>
    <w:rsid w:val="008D27EF"/>
    <w:rsid w:val="008D2C3F"/>
    <w:rsid w:val="008E64E7"/>
    <w:rsid w:val="008F1EEB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42EC1"/>
    <w:rsid w:val="00A45946"/>
    <w:rsid w:val="00A462D0"/>
    <w:rsid w:val="00A47C18"/>
    <w:rsid w:val="00A75C88"/>
    <w:rsid w:val="00A765A4"/>
    <w:rsid w:val="00A76B27"/>
    <w:rsid w:val="00A90D1D"/>
    <w:rsid w:val="00AA26D3"/>
    <w:rsid w:val="00AD1543"/>
    <w:rsid w:val="00AD6D68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A6193"/>
    <w:rsid w:val="00BB334A"/>
    <w:rsid w:val="00BC0336"/>
    <w:rsid w:val="00BC1FFC"/>
    <w:rsid w:val="00BE1A4D"/>
    <w:rsid w:val="00BE74F6"/>
    <w:rsid w:val="00BF3EDA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B0603"/>
    <w:rsid w:val="00CC4F1F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2ADF"/>
    <w:rsid w:val="00D928AB"/>
    <w:rsid w:val="00D92C1B"/>
    <w:rsid w:val="00D963DC"/>
    <w:rsid w:val="00DB61E7"/>
    <w:rsid w:val="00DD25CD"/>
    <w:rsid w:val="00DE6FD6"/>
    <w:rsid w:val="00DF368A"/>
    <w:rsid w:val="00E00F98"/>
    <w:rsid w:val="00E15C93"/>
    <w:rsid w:val="00E40BA7"/>
    <w:rsid w:val="00E546E1"/>
    <w:rsid w:val="00E55E19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2B7C"/>
    <w:rsid w:val="00F248B9"/>
    <w:rsid w:val="00F24D05"/>
    <w:rsid w:val="00F4025D"/>
    <w:rsid w:val="00F50625"/>
    <w:rsid w:val="00F51120"/>
    <w:rsid w:val="00F57F5A"/>
    <w:rsid w:val="00F65973"/>
    <w:rsid w:val="00F77940"/>
    <w:rsid w:val="00F874FA"/>
    <w:rsid w:val="00FB166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060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B060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B0603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CB060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B060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B0603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CB0603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CB060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CB06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CB0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60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B0603"/>
    <w:rPr>
      <w:sz w:val="24"/>
    </w:rPr>
  </w:style>
  <w:style w:type="paragraph" w:styleId="BodyText3">
    <w:name w:val="Body Text 3"/>
    <w:basedOn w:val="Normal"/>
    <w:link w:val="BodyText3Char"/>
    <w:rsid w:val="00CB0603"/>
    <w:rPr>
      <w:i/>
      <w:sz w:val="24"/>
    </w:rPr>
  </w:style>
  <w:style w:type="paragraph" w:styleId="List">
    <w:name w:val="List"/>
    <w:basedOn w:val="Normal"/>
    <w:rsid w:val="00CB0603"/>
    <w:pPr>
      <w:ind w:left="283" w:hanging="283"/>
    </w:pPr>
  </w:style>
  <w:style w:type="paragraph" w:styleId="Caption">
    <w:name w:val="caption"/>
    <w:basedOn w:val="Normal"/>
    <w:next w:val="Normal"/>
    <w:qFormat/>
    <w:rsid w:val="00CB0603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CB0603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CB0603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CB0603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CB0603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CB0603"/>
    <w:pPr>
      <w:jc w:val="both"/>
    </w:pPr>
  </w:style>
  <w:style w:type="paragraph" w:customStyle="1" w:styleId="level">
    <w:name w:val="level"/>
    <w:basedOn w:val="Normal"/>
    <w:rsid w:val="00CB0603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CB0603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CB0603"/>
    <w:rPr>
      <w:vertAlign w:val="superscript"/>
    </w:rPr>
  </w:style>
  <w:style w:type="character" w:styleId="Hyperlink">
    <w:name w:val="Hyperlink"/>
    <w:rsid w:val="00CB0603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CB0603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CB0603"/>
    <w:rPr>
      <w:color w:val="800080"/>
      <w:u w:val="single"/>
    </w:rPr>
  </w:style>
  <w:style w:type="character" w:styleId="PageNumber">
    <w:name w:val="page number"/>
    <w:basedOn w:val="DefaultParagraphFont"/>
    <w:rsid w:val="00CB0603"/>
  </w:style>
  <w:style w:type="paragraph" w:styleId="BalloonText">
    <w:name w:val="Balloon Text"/>
    <w:basedOn w:val="Normal"/>
    <w:link w:val="BalloonTextChar"/>
    <w:semiHidden/>
    <w:rsid w:val="00CB0603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5225C7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5225C7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D6D6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</documentManagement>
</p:properties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71B7C5-4663-4DB7-A8A9-DFCBC9B6DF03}">
  <ds:schemaRefs>
    <ds:schemaRef ds:uri="http://schemas.microsoft.com/office/2006/metadata/propertie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46</TotalTime>
  <Pages>5</Pages>
  <Words>997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subject/>
  <dc:creator>Jeannette Downing</dc:creator>
  <cp:keywords/>
  <cp:lastModifiedBy>Dr.Nada</cp:lastModifiedBy>
  <cp:revision>14</cp:revision>
  <cp:lastPrinted>2015-03-23T13:24:00Z</cp:lastPrinted>
  <dcterms:created xsi:type="dcterms:W3CDTF">2018-11-30T21:59:00Z</dcterms:created>
  <dcterms:modified xsi:type="dcterms:W3CDTF">2018-12-01T01:44:00Z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